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top w:w="55" w:type="dxa"/>
          <w:left w:w="55" w:type="dxa"/>
          <w:bottom w:w="55" w:type="dxa"/>
          <w:right w:w="55" w:type="dxa"/>
        </w:tblCellMar>
        <w:tblLook w:val="04A0" w:firstRow="1" w:lastRow="0" w:firstColumn="1" w:lastColumn="0" w:noHBand="0" w:noVBand="1"/>
      </w:tblPr>
      <w:tblGrid>
        <w:gridCol w:w="2678"/>
        <w:gridCol w:w="2678"/>
        <w:gridCol w:w="2678"/>
        <w:gridCol w:w="2679"/>
      </w:tblGrid>
      <w:tr w:rsidR="005D2967" w14:paraId="4F9B0BFF" w14:textId="77777777">
        <w:tc>
          <w:tcPr>
            <w:tcW w:w="2679" w:type="dxa"/>
            <w:tcBorders>
              <w:top w:val="single" w:sz="2" w:space="0" w:color="000000"/>
              <w:left w:val="single" w:sz="2" w:space="0" w:color="000000"/>
              <w:bottom w:val="single" w:sz="2" w:space="0" w:color="000000"/>
            </w:tcBorders>
          </w:tcPr>
          <w:p w14:paraId="6379E937" w14:textId="77777777" w:rsidR="005D2967" w:rsidRDefault="00D239B7">
            <w:pPr>
              <w:pStyle w:val="TableContents"/>
              <w:pageBreakBefore/>
              <w:rPr>
                <w:b/>
                <w:bCs/>
              </w:rPr>
            </w:pPr>
            <w:r>
              <w:rPr>
                <w:b/>
                <w:bCs/>
              </w:rPr>
              <w:t>Datum raadsvergadering:</w:t>
            </w:r>
          </w:p>
        </w:tc>
        <w:tc>
          <w:tcPr>
            <w:tcW w:w="2680" w:type="dxa"/>
            <w:tcBorders>
              <w:top w:val="single" w:sz="2" w:space="0" w:color="000000"/>
              <w:left w:val="single" w:sz="2" w:space="0" w:color="000000"/>
              <w:bottom w:val="single" w:sz="2" w:space="0" w:color="000000"/>
            </w:tcBorders>
          </w:tcPr>
          <w:p w14:paraId="56F4DA7D" w14:textId="3084BD46" w:rsidR="005D2967" w:rsidRDefault="00922651">
            <w:pPr>
              <w:pStyle w:val="TableContents"/>
            </w:pPr>
            <w:r>
              <w:t>19</w:t>
            </w:r>
            <w:r w:rsidR="003B4846">
              <w:t xml:space="preserve"> juni 2025</w:t>
            </w:r>
          </w:p>
        </w:tc>
        <w:tc>
          <w:tcPr>
            <w:tcW w:w="2679" w:type="dxa"/>
            <w:tcBorders>
              <w:top w:val="single" w:sz="2" w:space="0" w:color="000000"/>
              <w:left w:val="single" w:sz="2" w:space="0" w:color="000000"/>
              <w:bottom w:val="single" w:sz="2" w:space="0" w:color="000000"/>
            </w:tcBorders>
          </w:tcPr>
          <w:p w14:paraId="0A6EE2C0" w14:textId="77777777" w:rsidR="005D2967" w:rsidRDefault="00D239B7">
            <w:pPr>
              <w:pStyle w:val="TableContents"/>
              <w:rPr>
                <w:b/>
                <w:bCs/>
              </w:rPr>
            </w:pPr>
            <w:r>
              <w:rPr>
                <w:b/>
                <w:bCs/>
              </w:rPr>
              <w:t>Agenda nr.:</w:t>
            </w:r>
          </w:p>
        </w:tc>
        <w:tc>
          <w:tcPr>
            <w:tcW w:w="2681" w:type="dxa"/>
            <w:tcBorders>
              <w:top w:val="single" w:sz="2" w:space="0" w:color="000000"/>
              <w:left w:val="single" w:sz="2" w:space="0" w:color="000000"/>
              <w:bottom w:val="single" w:sz="2" w:space="0" w:color="000000"/>
              <w:right w:val="single" w:sz="2" w:space="0" w:color="000000"/>
            </w:tcBorders>
          </w:tcPr>
          <w:p w14:paraId="5AFDA475" w14:textId="6CDFBC02" w:rsidR="005D2967" w:rsidRDefault="005D2967">
            <w:pPr>
              <w:pStyle w:val="TableContents"/>
            </w:pPr>
          </w:p>
        </w:tc>
      </w:tr>
      <w:tr w:rsidR="005D2967" w14:paraId="5FFC2C6F" w14:textId="77777777">
        <w:tc>
          <w:tcPr>
            <w:tcW w:w="2679" w:type="dxa"/>
            <w:tcBorders>
              <w:left w:val="single" w:sz="2" w:space="0" w:color="000000"/>
              <w:bottom w:val="single" w:sz="2" w:space="0" w:color="000000"/>
            </w:tcBorders>
          </w:tcPr>
          <w:p w14:paraId="0A281A45" w14:textId="77777777" w:rsidR="005D2967" w:rsidRDefault="00D239B7">
            <w:pPr>
              <w:pStyle w:val="TableContents"/>
              <w:rPr>
                <w:b/>
                <w:bCs/>
              </w:rPr>
            </w:pPr>
            <w:r>
              <w:rPr>
                <w:b/>
                <w:bCs/>
              </w:rPr>
              <w:t>Portefeuillehouder(s):</w:t>
            </w:r>
          </w:p>
        </w:tc>
        <w:tc>
          <w:tcPr>
            <w:tcW w:w="2680" w:type="dxa"/>
            <w:tcBorders>
              <w:left w:val="single" w:sz="2" w:space="0" w:color="000000"/>
              <w:bottom w:val="single" w:sz="2" w:space="0" w:color="000000"/>
            </w:tcBorders>
          </w:tcPr>
          <w:p w14:paraId="3F847A5F" w14:textId="0FC111FD" w:rsidR="005D2967" w:rsidRDefault="003B4846">
            <w:pPr>
              <w:pStyle w:val="TableContents"/>
            </w:pPr>
            <w:r w:rsidRPr="003B4846">
              <w:t>Wethouder Van der Star, Wethouder De Beer, Burgemeester Buijs</w:t>
            </w:r>
          </w:p>
        </w:tc>
        <w:tc>
          <w:tcPr>
            <w:tcW w:w="2679" w:type="dxa"/>
            <w:tcBorders>
              <w:left w:val="single" w:sz="2" w:space="0" w:color="000000"/>
              <w:bottom w:val="single" w:sz="2" w:space="0" w:color="000000"/>
            </w:tcBorders>
          </w:tcPr>
          <w:p w14:paraId="585755EB" w14:textId="77777777" w:rsidR="005D2967" w:rsidRDefault="00D239B7">
            <w:pPr>
              <w:pStyle w:val="TableContents"/>
              <w:rPr>
                <w:b/>
                <w:bCs/>
              </w:rPr>
            </w:pPr>
            <w:r>
              <w:rPr>
                <w:b/>
                <w:bCs/>
              </w:rPr>
              <w:t>Registratiecode:</w:t>
            </w:r>
          </w:p>
        </w:tc>
        <w:tc>
          <w:tcPr>
            <w:tcW w:w="2681" w:type="dxa"/>
            <w:tcBorders>
              <w:left w:val="single" w:sz="2" w:space="0" w:color="000000"/>
              <w:bottom w:val="single" w:sz="2" w:space="0" w:color="000000"/>
              <w:right w:val="single" w:sz="2" w:space="0" w:color="000000"/>
            </w:tcBorders>
          </w:tcPr>
          <w:p w14:paraId="2987F62F" w14:textId="22C1CB6D" w:rsidR="005D2967" w:rsidRDefault="002A06CA">
            <w:pPr>
              <w:pStyle w:val="TableContents"/>
            </w:pPr>
            <w:r w:rsidRPr="002A06CA">
              <w:t>1346176 </w:t>
            </w:r>
          </w:p>
        </w:tc>
      </w:tr>
      <w:tr w:rsidR="005D2967" w14:paraId="0BD15D58" w14:textId="77777777">
        <w:tc>
          <w:tcPr>
            <w:tcW w:w="2679" w:type="dxa"/>
            <w:tcBorders>
              <w:left w:val="single" w:sz="2" w:space="0" w:color="000000"/>
              <w:bottom w:val="single" w:sz="2" w:space="0" w:color="000000"/>
            </w:tcBorders>
          </w:tcPr>
          <w:p w14:paraId="6841837A" w14:textId="77777777" w:rsidR="005D2967" w:rsidRDefault="00D239B7">
            <w:pPr>
              <w:pStyle w:val="TableContents"/>
              <w:rPr>
                <w:b/>
                <w:bCs/>
              </w:rPr>
            </w:pPr>
            <w:r>
              <w:rPr>
                <w:b/>
                <w:bCs/>
              </w:rPr>
              <w:t>Onderwerp:</w:t>
            </w:r>
          </w:p>
        </w:tc>
        <w:tc>
          <w:tcPr>
            <w:tcW w:w="8040" w:type="dxa"/>
            <w:gridSpan w:val="3"/>
            <w:tcBorders>
              <w:left w:val="single" w:sz="2" w:space="0" w:color="000000"/>
              <w:bottom w:val="single" w:sz="2" w:space="0" w:color="000000"/>
              <w:right w:val="single" w:sz="2" w:space="0" w:color="000000"/>
            </w:tcBorders>
          </w:tcPr>
          <w:p w14:paraId="345DC167" w14:textId="533E9BCC" w:rsidR="005D2967" w:rsidRDefault="002A06CA">
            <w:pPr>
              <w:pStyle w:val="TableContents"/>
            </w:pPr>
            <w:r w:rsidRPr="002A06CA">
              <w:t xml:space="preserve">Voorkeursrecht Brugstraat, Hoogstraat en de Molenstraat  </w:t>
            </w:r>
          </w:p>
        </w:tc>
      </w:tr>
    </w:tbl>
    <w:p w14:paraId="79F6B309" w14:textId="77777777" w:rsidR="005D2967" w:rsidRDefault="005D2967"/>
    <w:p w14:paraId="083F57B5" w14:textId="12717E1A" w:rsidR="005D2967" w:rsidRDefault="00D239B7">
      <w:r>
        <w:t>De raad van de gemee</w:t>
      </w:r>
      <w:r w:rsidR="1B8B884D">
        <w:t>n</w:t>
      </w:r>
      <w:r>
        <w:t>te Roosendaal,</w:t>
      </w:r>
    </w:p>
    <w:p w14:paraId="011482EA" w14:textId="77777777" w:rsidR="005D2967" w:rsidRDefault="005D2967"/>
    <w:p w14:paraId="0AEEFB6A" w14:textId="77777777" w:rsidR="005D2967" w:rsidRDefault="00D239B7">
      <w:r>
        <w:t>- Gezien het voorstel van het college van burgemeesters en wethouders.</w:t>
      </w:r>
    </w:p>
    <w:p w14:paraId="0D2FD207" w14:textId="77777777" w:rsidR="005D2967" w:rsidRDefault="005D2967"/>
    <w:p w14:paraId="7E98FE37" w14:textId="573384EB" w:rsidR="005D2967" w:rsidRDefault="00D239B7">
      <w:r>
        <w:t xml:space="preserve">- Gelet op het advies van de raadscommissie </w:t>
      </w:r>
      <w:r w:rsidR="00C665C3">
        <w:t>d.d.</w:t>
      </w:r>
      <w:r w:rsidR="003E6230" w:rsidRPr="003358CA">
        <w:t>1</w:t>
      </w:r>
      <w:r w:rsidR="000058B7" w:rsidRPr="003358CA">
        <w:t>1</w:t>
      </w:r>
      <w:r w:rsidR="003E6230" w:rsidRPr="003358CA">
        <w:t xml:space="preserve"> of 1</w:t>
      </w:r>
      <w:r w:rsidR="000058B7" w:rsidRPr="003358CA">
        <w:t>2</w:t>
      </w:r>
      <w:r w:rsidR="003E6230" w:rsidRPr="003358CA">
        <w:t xml:space="preserve"> juni 2025</w:t>
      </w:r>
      <w:r w:rsidR="00C665C3" w:rsidRPr="003358CA">
        <w:t>.</w:t>
      </w:r>
    </w:p>
    <w:p w14:paraId="4E5D77DB" w14:textId="77777777" w:rsidR="005D2967" w:rsidRDefault="005D2967"/>
    <w:p w14:paraId="72CBF621" w14:textId="77777777" w:rsidR="005D2967" w:rsidRDefault="00D239B7">
      <w:r>
        <w:t>Besluit:</w:t>
      </w:r>
    </w:p>
    <w:p w14:paraId="15AE4D92" w14:textId="77777777" w:rsidR="005D2967" w:rsidRDefault="005D2967"/>
    <w:p w14:paraId="42D4362C" w14:textId="77777777" w:rsidR="005D2967" w:rsidRDefault="005D2967"/>
    <w:p w14:paraId="622F1D75" w14:textId="53EB8B0B" w:rsidR="005D2967" w:rsidRDefault="00D239B7" w:rsidP="00D239B7">
      <w:pPr>
        <w:pStyle w:val="Lijstalinea"/>
        <w:numPr>
          <w:ilvl w:val="0"/>
          <w:numId w:val="2"/>
        </w:numPr>
      </w:pPr>
      <w:r>
        <w:t xml:space="preserve">Kennis te nemen van de beschikking van het college van burgemeester en wethouders van </w:t>
      </w:r>
      <w:r w:rsidR="00922651">
        <w:t>20</w:t>
      </w:r>
      <w:r w:rsidR="00DD3D26">
        <w:t xml:space="preserve"> mei</w:t>
      </w:r>
      <w:r>
        <w:t xml:space="preserve"> 202</w:t>
      </w:r>
      <w:r w:rsidR="00DD3D26">
        <w:t>5</w:t>
      </w:r>
      <w:r>
        <w:t xml:space="preserve"> tot vestiging van het voorkeursrecht op de locatie</w:t>
      </w:r>
      <w:r w:rsidR="009918CF">
        <w:t xml:space="preserve"> </w:t>
      </w:r>
      <w:r w:rsidR="009918CF">
        <w:rPr>
          <w:color w:val="080808"/>
          <w:sz w:val="19"/>
        </w:rPr>
        <w:t>Brugstraat, Hoogstraat en de Molenstraat.</w:t>
      </w:r>
    </w:p>
    <w:p w14:paraId="448A0BC9" w14:textId="77777777" w:rsidR="005D2967" w:rsidRDefault="005D2967"/>
    <w:p w14:paraId="7EF308A4" w14:textId="21102D1A" w:rsidR="005D2967" w:rsidRDefault="00D239B7" w:rsidP="00D239B7">
      <w:pPr>
        <w:pStyle w:val="Lijstalinea"/>
        <w:numPr>
          <w:ilvl w:val="0"/>
          <w:numId w:val="2"/>
        </w:numPr>
      </w:pPr>
      <w:r>
        <w:t xml:space="preserve">Toepassing te geven aan Hoofdstuk 9 van de Omgevingswet (‘Ow’) door op basis van artikel 9.1, eerste lid, onder c van die wet een voorkeursrecht te vestigen op de percelen zoals aangegeven op de bij deze beschikking behorende en als zodanig gewaarmerkte kadastrale tekening met kenmerk TK-02 en op de perceellijst met kenmerk PL-02 waarop zijn vermeld de bij de vestiging betrokken percelen, hun grootte, de omschrijving van de functie van de percelen, alsmede de namen van de eigenaren en (indien van toepassing) van de rechthebbenden op de daarop rustende beperkte rechten, één en ander naar de stand van de openbare registers van het Kadaster per </w:t>
      </w:r>
      <w:r w:rsidR="0000188F">
        <w:t>7 maart 2025</w:t>
      </w:r>
      <w:r>
        <w:t>.</w:t>
      </w:r>
    </w:p>
    <w:p w14:paraId="4C9F67A0" w14:textId="77777777" w:rsidR="005D2967" w:rsidRDefault="005D2967"/>
    <w:p w14:paraId="1A573C45" w14:textId="5901637E" w:rsidR="005D2967" w:rsidRDefault="00D239B7" w:rsidP="00D239B7">
      <w:pPr>
        <w:pStyle w:val="Lijstalinea"/>
        <w:numPr>
          <w:ilvl w:val="0"/>
          <w:numId w:val="2"/>
        </w:numPr>
      </w:pPr>
      <w:r>
        <w:t>Vast te stellen dat de percelen in de afgelopen twee jaar niet bij een eerdere vestiging van een voorkeursrecht ingevolge artikel 5 Wet voorkeursrecht gemeenten dan wel artikel 9.1, eerste lid, onder c van de Ow betrokken zijn geweest.</w:t>
      </w:r>
    </w:p>
    <w:p w14:paraId="1FAFE00F" w14:textId="77777777" w:rsidR="005D2967" w:rsidRDefault="005D2967"/>
    <w:p w14:paraId="393373BF" w14:textId="426E1932" w:rsidR="005D2967" w:rsidRDefault="00D239B7" w:rsidP="00D239B7">
      <w:pPr>
        <w:pStyle w:val="Lijstalinea"/>
        <w:numPr>
          <w:ilvl w:val="0"/>
          <w:numId w:val="2"/>
        </w:numPr>
      </w:pPr>
      <w:r>
        <w:t>Vast te stellen dat dit voorkeursrecht van rechtswege vervalt drie jaar na het ingaan  </w:t>
      </w:r>
    </w:p>
    <w:p w14:paraId="05EC2721" w14:textId="77777777" w:rsidR="005D2967" w:rsidRDefault="00D239B7" w:rsidP="00D239B7">
      <w:pPr>
        <w:pStyle w:val="Lijstalinea"/>
      </w:pPr>
      <w:r>
        <w:t>ervan, tenzij voor dat tijdstip de functie waarvoor het voorkeursrecht is gevestigd, </w:t>
      </w:r>
    </w:p>
    <w:p w14:paraId="26DF3B0B" w14:textId="29A0E5D0" w:rsidR="005D2967" w:rsidRDefault="00D239B7" w:rsidP="007C1A3E">
      <w:pPr>
        <w:pStyle w:val="Lijstalinea"/>
      </w:pPr>
      <w:r>
        <w:t>is toegedacht in een omgevingsvisie of een programma of is toegedeeld in het omgevingsplan.</w:t>
      </w:r>
    </w:p>
    <w:p w14:paraId="6BD23F6F" w14:textId="77777777" w:rsidR="005D2967" w:rsidRDefault="005D2967"/>
    <w:p w14:paraId="7BD8750A" w14:textId="102950EA" w:rsidR="005D2967" w:rsidRPr="00D239B7" w:rsidRDefault="00554D25" w:rsidP="00D239B7">
      <w:pPr>
        <w:pStyle w:val="Lijstalinea"/>
        <w:numPr>
          <w:ilvl w:val="0"/>
          <w:numId w:val="2"/>
        </w:numPr>
      </w:pPr>
      <w:r w:rsidRPr="00AD0719">
        <w:t>PM.</w:t>
      </w:r>
      <w:r>
        <w:t xml:space="preserve"> </w:t>
      </w:r>
      <w:r w:rsidR="00D239B7">
        <w:t>Vast te stellen de nota beantwoording zienswijzen welke zienswijzen zijn ingediend tegen de ontwerp-voorkeursbeschikking van de raad en vast te stellen dat de zienswijzen geen aanleiding vormen om het ontwerp-raadsvoorstel en/of de ontwerp-raadsbeschikking aan te passen.</w:t>
      </w:r>
    </w:p>
    <w:p w14:paraId="3A0EFA3E" w14:textId="6D4F4904" w:rsidR="005D2967" w:rsidRDefault="005D2967" w:rsidP="03FDCF83"/>
    <w:p w14:paraId="6BA2EEDE" w14:textId="0A7EEF76" w:rsidR="005D2967" w:rsidRDefault="00D239B7">
      <w:r>
        <w:t xml:space="preserve">Aldus vastgesteld in de openbare vergadering van </w:t>
      </w:r>
      <w:r w:rsidR="00922651">
        <w:t>19</w:t>
      </w:r>
      <w:r w:rsidR="00554D25">
        <w:t xml:space="preserve"> juni 2025</w:t>
      </w:r>
      <w:r>
        <w:t>.</w:t>
      </w:r>
    </w:p>
    <w:p w14:paraId="64B2AC63" w14:textId="77777777" w:rsidR="005D2967" w:rsidRDefault="005D2967"/>
    <w:p w14:paraId="358C47FA" w14:textId="4AD5109E" w:rsidR="005D2967" w:rsidRDefault="005D2967"/>
    <w:p w14:paraId="61B21EE1" w14:textId="7F0ED370" w:rsidR="005D2967" w:rsidRDefault="00D239B7">
      <w:r>
        <w:t>De griffier,</w:t>
      </w:r>
      <w:r>
        <w:tab/>
      </w:r>
      <w:r>
        <w:tab/>
      </w:r>
      <w:r>
        <w:tab/>
      </w:r>
      <w:r>
        <w:tab/>
      </w:r>
      <w:r>
        <w:tab/>
      </w:r>
      <w:r>
        <w:tab/>
      </w:r>
      <w:r>
        <w:tab/>
        <w:t>De voorzitter,</w:t>
      </w:r>
    </w:p>
    <w:p w14:paraId="37F4C239" w14:textId="549382FB" w:rsidR="00130CD0" w:rsidRDefault="00130CD0"/>
    <w:p w14:paraId="7D28A96B" w14:textId="19288DC9" w:rsidR="00130CD0" w:rsidRDefault="00130CD0"/>
    <w:p w14:paraId="1F2990AA" w14:textId="2674BB06" w:rsidR="00277287" w:rsidRDefault="00277287" w:rsidP="03FDCF83">
      <w:r>
        <w:t>E. van der Mark</w:t>
      </w:r>
      <w:r>
        <w:tab/>
      </w:r>
      <w:r>
        <w:tab/>
      </w:r>
      <w:r>
        <w:tab/>
      </w:r>
      <w:r>
        <w:tab/>
      </w:r>
      <w:r>
        <w:tab/>
      </w:r>
      <w:r>
        <w:tab/>
      </w:r>
      <w:r w:rsidR="003C5CF5">
        <w:tab/>
      </w:r>
      <w:r>
        <w:t>M. Buijs</w:t>
      </w:r>
    </w:p>
    <w:p w14:paraId="7B809B9B" w14:textId="77777777" w:rsidR="00554D25" w:rsidRDefault="00554D25"/>
    <w:sectPr w:rsidR="00554D25">
      <w:headerReference w:type="default" r:id="rId11"/>
      <w:footerReference w:type="default" r:id="rId12"/>
      <w:pgSz w:w="11906" w:h="16838"/>
      <w:pgMar w:top="1984" w:right="567" w:bottom="1427" w:left="620" w:header="708" w:footer="33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E159" w14:textId="77777777" w:rsidR="005162B8" w:rsidRDefault="005162B8">
      <w:r>
        <w:separator/>
      </w:r>
    </w:p>
  </w:endnote>
  <w:endnote w:type="continuationSeparator" w:id="0">
    <w:p w14:paraId="13DE5A24" w14:textId="77777777" w:rsidR="005162B8" w:rsidRDefault="0051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55B48" w14:textId="77777777" w:rsidR="005D2967" w:rsidRDefault="005D2967">
    <w:pPr>
      <w:rPr>
        <w:color w:val="808080"/>
        <w:sz w:val="16"/>
        <w:szCs w:val="16"/>
      </w:rPr>
    </w:pPr>
  </w:p>
  <w:p w14:paraId="5E2B9E50" w14:textId="77777777" w:rsidR="005D2967" w:rsidRDefault="005D29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80315" w14:textId="77777777" w:rsidR="005162B8" w:rsidRDefault="005162B8">
      <w:r>
        <w:separator/>
      </w:r>
    </w:p>
  </w:footnote>
  <w:footnote w:type="continuationSeparator" w:id="0">
    <w:p w14:paraId="74CB10A3" w14:textId="77777777" w:rsidR="005162B8" w:rsidRDefault="0051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11C6" w14:textId="77777777" w:rsidR="005D2967" w:rsidRDefault="00D239B7">
    <w:pPr>
      <w:pStyle w:val="Koptekst"/>
      <w:ind w:right="360"/>
      <w:rPr>
        <w:sz w:val="20"/>
      </w:rPr>
    </w:pPr>
    <w:r>
      <w:rPr>
        <w:noProof/>
        <w:sz w:val="20"/>
      </w:rPr>
      <w:drawing>
        <wp:anchor distT="0" distB="0" distL="0" distR="0" simplePos="0" relativeHeight="2" behindDoc="0" locked="0" layoutInCell="0" allowOverlap="1" wp14:anchorId="3EC57A9E" wp14:editId="38FDD80A">
          <wp:simplePos x="0" y="0"/>
          <wp:positionH relativeFrom="column">
            <wp:posOffset>97790</wp:posOffset>
          </wp:positionH>
          <wp:positionV relativeFrom="paragraph">
            <wp:posOffset>-384810</wp:posOffset>
          </wp:positionV>
          <wp:extent cx="2668270" cy="1101725"/>
          <wp:effectExtent l="0" t="0" r="0" b="0"/>
          <wp:wrapSquare wrapText="largest"/>
          <wp:docPr id="1" name="Afbeeldin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pic:cNvPicPr>
                    <a:picLocks noChangeAspect="1" noChangeArrowheads="1"/>
                  </pic:cNvPicPr>
                </pic:nvPicPr>
                <pic:blipFill>
                  <a:blip r:embed="rId1"/>
                  <a:stretch>
                    <a:fillRect/>
                  </a:stretch>
                </pic:blipFill>
                <pic:spPr bwMode="auto">
                  <a:xfrm>
                    <a:off x="0" y="0"/>
                    <a:ext cx="2668270" cy="1101725"/>
                  </a:xfrm>
                  <a:prstGeom prst="rect">
                    <a:avLst/>
                  </a:prstGeom>
                </pic:spPr>
              </pic:pic>
            </a:graphicData>
          </a:graphic>
        </wp:anchor>
      </w:drawing>
    </w:r>
  </w:p>
  <w:p w14:paraId="30F5BADD" w14:textId="77777777" w:rsidR="005D2967" w:rsidRDefault="00D239B7">
    <w:pPr>
      <w:pStyle w:val="Koptekst"/>
      <w:ind w:right="-8"/>
      <w:jc w:val="right"/>
      <w:rPr>
        <w:sz w:val="20"/>
      </w:rPr>
    </w:pPr>
    <w:r>
      <w:rPr>
        <w:sz w:val="20"/>
      </w:rPr>
      <w:tab/>
    </w:r>
    <w:r>
      <w:rPr>
        <w:sz w:val="20"/>
      </w:rPr>
      <w:tab/>
    </w:r>
    <w:r>
      <w:rPr>
        <w:b/>
        <w:bCs/>
        <w:sz w:val="24"/>
        <w:szCs w:val="24"/>
      </w:rPr>
      <w:t>Raadsbesluit</w:t>
    </w:r>
  </w:p>
  <w:p w14:paraId="5E0E7345" w14:textId="77777777" w:rsidR="005D2967" w:rsidRDefault="005D2967">
    <w:pPr>
      <w:pStyle w:val="Koptekst"/>
      <w:ind w:right="360"/>
      <w:rPr>
        <w:sz w:val="20"/>
      </w:rPr>
    </w:pPr>
  </w:p>
  <w:p w14:paraId="6B6906BD" w14:textId="77777777" w:rsidR="005D2967" w:rsidRDefault="005D2967">
    <w:pPr>
      <w:pStyle w:val="Koptekst"/>
      <w:ind w:right="360"/>
    </w:pPr>
  </w:p>
  <w:p w14:paraId="37347759" w14:textId="77777777" w:rsidR="005D2967" w:rsidRDefault="005D2967">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C3FF2"/>
    <w:multiLevelType w:val="hybridMultilevel"/>
    <w:tmpl w:val="DC58BB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1D313D"/>
    <w:multiLevelType w:val="multilevel"/>
    <w:tmpl w:val="648A6B4E"/>
    <w:lvl w:ilvl="0">
      <w:start w:val="1"/>
      <w:numFmt w:val="none"/>
      <w:pStyle w:val="Kop1"/>
      <w:suff w:val="nothing"/>
      <w:lvlText w:val="%1"/>
      <w:lvlJc w:val="left"/>
      <w:pPr>
        <w:tabs>
          <w:tab w:val="num" w:pos="432"/>
        </w:tabs>
        <w:ind w:left="432" w:hanging="432"/>
      </w:pPr>
    </w:lvl>
    <w:lvl w:ilvl="1">
      <w:start w:val="1"/>
      <w:numFmt w:val="none"/>
      <w:pStyle w:val="Kop2"/>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16cid:durableId="1581021398">
    <w:abstractNumId w:val="1"/>
  </w:num>
  <w:num w:numId="2" w16cid:durableId="101576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67"/>
    <w:rsid w:val="0000188F"/>
    <w:rsid w:val="000058B7"/>
    <w:rsid w:val="000E7B88"/>
    <w:rsid w:val="00130CD0"/>
    <w:rsid w:val="001B588B"/>
    <w:rsid w:val="00277287"/>
    <w:rsid w:val="002A06CA"/>
    <w:rsid w:val="002A6BCA"/>
    <w:rsid w:val="002B6CF1"/>
    <w:rsid w:val="003358CA"/>
    <w:rsid w:val="003460FD"/>
    <w:rsid w:val="003B4846"/>
    <w:rsid w:val="003C5CF5"/>
    <w:rsid w:val="003E6230"/>
    <w:rsid w:val="004A78B5"/>
    <w:rsid w:val="005162B8"/>
    <w:rsid w:val="00554D25"/>
    <w:rsid w:val="00573F4F"/>
    <w:rsid w:val="005D2967"/>
    <w:rsid w:val="00671E91"/>
    <w:rsid w:val="006E3F85"/>
    <w:rsid w:val="007859B7"/>
    <w:rsid w:val="007C1A3E"/>
    <w:rsid w:val="008A2A44"/>
    <w:rsid w:val="00922651"/>
    <w:rsid w:val="009918CF"/>
    <w:rsid w:val="009E09A5"/>
    <w:rsid w:val="009F7D37"/>
    <w:rsid w:val="00A52F9E"/>
    <w:rsid w:val="00AD0719"/>
    <w:rsid w:val="00AF627A"/>
    <w:rsid w:val="00C665C3"/>
    <w:rsid w:val="00D239B7"/>
    <w:rsid w:val="00D84FB5"/>
    <w:rsid w:val="00DA322A"/>
    <w:rsid w:val="00DC00DE"/>
    <w:rsid w:val="00DD256E"/>
    <w:rsid w:val="00DD3D26"/>
    <w:rsid w:val="00EE5CD4"/>
    <w:rsid w:val="00F62917"/>
    <w:rsid w:val="03FDCF83"/>
    <w:rsid w:val="09C9F8B6"/>
    <w:rsid w:val="1B8B884D"/>
    <w:rsid w:val="3D23E8C3"/>
    <w:rsid w:val="6FD3C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8884"/>
  <w15:docId w15:val="{BB4EF147-82D4-483D-B3E7-B5701FFD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Times New Roman" w:hAnsi="Arial" w:cs="Arial"/>
      <w:sz w:val="20"/>
      <w:szCs w:val="20"/>
      <w:lang w:bidi="ar-SA"/>
    </w:rPr>
  </w:style>
  <w:style w:type="paragraph" w:styleId="Kop1">
    <w:name w:val="heading 1"/>
    <w:basedOn w:val="Standaard"/>
    <w:next w:val="Standaard"/>
    <w:uiPriority w:val="9"/>
    <w:qFormat/>
    <w:pPr>
      <w:keepNext/>
      <w:numPr>
        <w:numId w:val="1"/>
      </w:numPr>
      <w:spacing w:before="240" w:after="60"/>
      <w:outlineLvl w:val="0"/>
    </w:pPr>
    <w:rPr>
      <w:b/>
      <w:bCs/>
      <w:sz w:val="32"/>
      <w:szCs w:val="32"/>
    </w:rPr>
  </w:style>
  <w:style w:type="paragraph" w:styleId="Kop2">
    <w:name w:val="heading 2"/>
    <w:basedOn w:val="Standaard"/>
    <w:next w:val="Standaard"/>
    <w:uiPriority w:val="9"/>
    <w:semiHidden/>
    <w:unhideWhenUsed/>
    <w:qFormat/>
    <w:pPr>
      <w:keepNext/>
      <w:numPr>
        <w:ilvl w:val="1"/>
        <w:numId w:val="1"/>
      </w:numPr>
      <w:spacing w:before="240" w:after="60"/>
      <w:outlineLvl w:val="1"/>
    </w:pPr>
    <w:rPr>
      <w:b/>
      <w:bCs/>
      <w:i/>
      <w:iCs/>
      <w:sz w:val="28"/>
      <w:szCs w:val="28"/>
    </w:rPr>
  </w:style>
  <w:style w:type="paragraph" w:styleId="Kop3">
    <w:name w:val="heading 3"/>
    <w:basedOn w:val="Heading"/>
    <w:next w:val="Plattetekst"/>
    <w:uiPriority w:val="9"/>
    <w:semiHidden/>
    <w:unhideWhenUsed/>
    <w:qFormat/>
    <w:pPr>
      <w:spacing w:before="140"/>
      <w:outlineLvl w:val="2"/>
    </w:pPr>
    <w:rPr>
      <w:b/>
    </w:rPr>
  </w:style>
  <w:style w:type="paragraph" w:styleId="Kop4">
    <w:name w:val="heading 4"/>
    <w:basedOn w:val="Heading"/>
    <w:next w:val="Plattetekst"/>
    <w:uiPriority w:val="9"/>
    <w:semiHidden/>
    <w:unhideWhenUsed/>
    <w:qFormat/>
    <w:pPr>
      <w:spacing w:before="120"/>
      <w:outlineLvl w:val="3"/>
    </w:pPr>
    <w:rPr>
      <w:b/>
      <w:i/>
      <w:sz w:val="27"/>
    </w:rPr>
  </w:style>
  <w:style w:type="paragraph" w:styleId="Kop5">
    <w:name w:val="heading 5"/>
    <w:basedOn w:val="Heading"/>
    <w:next w:val="Plattetekst"/>
    <w:uiPriority w:val="9"/>
    <w:semiHidden/>
    <w:unhideWhenUsed/>
    <w:qFormat/>
    <w:pPr>
      <w:spacing w:before="120" w:after="60"/>
      <w:outlineLvl w:val="4"/>
    </w:pPr>
    <w:rPr>
      <w:b/>
      <w:sz w:val="24"/>
    </w:rPr>
  </w:style>
  <w:style w:type="paragraph" w:styleId="Kop6">
    <w:name w:val="heading 6"/>
    <w:basedOn w:val="Heading"/>
    <w:next w:val="Plattetekst"/>
    <w:uiPriority w:val="9"/>
    <w:semiHidden/>
    <w:unhideWhenUsed/>
    <w:qFormat/>
    <w:pPr>
      <w:spacing w:before="60" w:after="60"/>
      <w:outlineLvl w:val="5"/>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5z1">
    <w:name w:val="WW8Num5z1"/>
    <w:qFormat/>
    <w:rPr>
      <w:rFonts w:ascii="Symbol" w:hAnsi="Symbol" w:cs="Symbol"/>
    </w:rPr>
  </w:style>
  <w:style w:type="character" w:customStyle="1" w:styleId="WW8Num7z1">
    <w:name w:val="WW8Num7z1"/>
    <w:qFormat/>
    <w:rPr>
      <w:rFonts w:ascii="Symbol" w:hAnsi="Symbol" w:cs="Symbol"/>
    </w:rPr>
  </w:style>
  <w:style w:type="character" w:styleId="Paginanummer">
    <w:name w:val="page number"/>
    <w:basedOn w:val="Standaardalinea-lettertype"/>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Standaard"/>
    <w:next w:val="Plattetekst"/>
    <w:qFormat/>
    <w:pPr>
      <w:keepNext/>
      <w:spacing w:before="240" w:after="120"/>
    </w:pPr>
    <w:rPr>
      <w:rFonts w:eastAsia="Microsoft YaHei"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styleId="Bijschrift">
    <w:name w:val="caption"/>
    <w:basedOn w:val="Standaard"/>
    <w:next w:val="Standaard"/>
    <w:qFormat/>
    <w:pPr>
      <w:spacing w:before="120" w:after="120"/>
    </w:pPr>
    <w:rPr>
      <w:b/>
      <w:bCs/>
    </w:rPr>
  </w:style>
  <w:style w:type="paragraph" w:customStyle="1" w:styleId="Index">
    <w:name w:val="Index"/>
    <w:basedOn w:val="Standaard"/>
    <w:qFormat/>
    <w:pPr>
      <w:suppressLineNumbers/>
    </w:pPr>
    <w:rPr>
      <w:rFonts w:cs="Mangal"/>
    </w:rPr>
  </w:style>
  <w:style w:type="paragraph" w:customStyle="1" w:styleId="HeaderandFooter">
    <w:name w:val="Header and Footer"/>
    <w:basedOn w:val="Standaard"/>
    <w:qFormat/>
    <w:pPr>
      <w:suppressLineNumbers/>
      <w:tabs>
        <w:tab w:val="center" w:pos="4819"/>
        <w:tab w:val="right" w:pos="9638"/>
      </w:tabs>
    </w:pPr>
  </w:style>
  <w:style w:type="paragraph" w:styleId="Koptekst">
    <w:name w:val="header"/>
    <w:basedOn w:val="Standaard"/>
    <w:pPr>
      <w:tabs>
        <w:tab w:val="center" w:pos="4536"/>
        <w:tab w:val="right" w:pos="9072"/>
      </w:tabs>
    </w:pPr>
    <w:rPr>
      <w:sz w:val="16"/>
    </w:rPr>
  </w:style>
  <w:style w:type="paragraph" w:customStyle="1" w:styleId="AgendaKop">
    <w:name w:val="AgendaKop"/>
    <w:basedOn w:val="Standaard"/>
    <w:next w:val="Standaard"/>
    <w:qFormat/>
    <w:rPr>
      <w:b/>
      <w:sz w:val="24"/>
    </w:rPr>
  </w:style>
  <w:style w:type="paragraph" w:customStyle="1" w:styleId="VertrouwelijkKop">
    <w:name w:val="VertrouwelijkKop"/>
    <w:basedOn w:val="AgendaKop"/>
    <w:next w:val="Standaard"/>
    <w:qFormat/>
    <w:rPr>
      <w:b w:val="0"/>
      <w:i/>
      <w:sz w:val="28"/>
    </w:rPr>
  </w:style>
  <w:style w:type="paragraph" w:styleId="Voettekst">
    <w:name w:val="footer"/>
    <w:basedOn w:val="Standaard"/>
    <w:pPr>
      <w:tabs>
        <w:tab w:val="center" w:pos="4536"/>
        <w:tab w:val="right" w:pos="9072"/>
      </w:tabs>
    </w:pPr>
    <w:rPr>
      <w:sz w:val="16"/>
    </w:r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Plattetekst"/>
    <w:qFormat/>
  </w:style>
  <w:style w:type="paragraph" w:customStyle="1" w:styleId="Table">
    <w:name w:val="Table"/>
    <w:basedOn w:val="Bijschrift"/>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Lijstalinea">
    <w:name w:val="List Paragraph"/>
    <w:basedOn w:val="Standaard"/>
    <w:uiPriority w:val="34"/>
    <w:qFormat/>
    <w:rsid w:val="00D23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49c5cd-1cc4-4190-bee7-a9740d718793" xsi:nil="true"/>
    <lcf76f155ced4ddcb4097134ff3c332f xmlns="f8574f75-c7ff-45e9-ba14-a76bfbb4e6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777d195-9222-4479-a343-410f6051b2c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847FE3AD605404CA3C76B36AFA57E15" ma:contentTypeVersion="15" ma:contentTypeDescription="Een nieuw document maken." ma:contentTypeScope="" ma:versionID="0ae713c3a143cca0b8f625da9b8f34a8">
  <xsd:schema xmlns:xsd="http://www.w3.org/2001/XMLSchema" xmlns:xs="http://www.w3.org/2001/XMLSchema" xmlns:p="http://schemas.microsoft.com/office/2006/metadata/properties" xmlns:ns2="f8574f75-c7ff-45e9-ba14-a76bfbb4e61b" xmlns:ns3="c149c5cd-1cc4-4190-bee7-a9740d718793" xmlns:ns4="56bdadd4-754e-44e6-a52c-6021a1f0c421" targetNamespace="http://schemas.microsoft.com/office/2006/metadata/properties" ma:root="true" ma:fieldsID="0d4b1e92adc1efc7edaf7bbb39af5c26" ns2:_="" ns3:_="" ns4:_="">
    <xsd:import namespace="f8574f75-c7ff-45e9-ba14-a76bfbb4e61b"/>
    <xsd:import namespace="c149c5cd-1cc4-4190-bee7-a9740d718793"/>
    <xsd:import namespace="56bdadd4-754e-44e6-a52c-6021a1f0c4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74f75-c7ff-45e9-ba14-a76bfbb4e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9c5cd-1cc4-4190-bee7-a9740d71879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15d10a3-8177-4fd0-a82e-831c3523ba4d}" ma:internalName="TaxCatchAll" ma:showField="CatchAllData" ma:web="56bdadd4-754e-44e6-a52c-6021a1f0c4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dadd4-754e-44e6-a52c-6021a1f0c421"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A4F10-6448-473F-981A-5DBD2329BE5B}">
  <ds:schemaRefs>
    <ds:schemaRef ds:uri="http://schemas.microsoft.com/office/2006/metadata/properties"/>
    <ds:schemaRef ds:uri="http://schemas.microsoft.com/office/infopath/2007/PartnerControls"/>
    <ds:schemaRef ds:uri="c149c5cd-1cc4-4190-bee7-a9740d718793"/>
    <ds:schemaRef ds:uri="f8574f75-c7ff-45e9-ba14-a76bfbb4e61b"/>
  </ds:schemaRefs>
</ds:datastoreItem>
</file>

<file path=customXml/itemProps2.xml><?xml version="1.0" encoding="utf-8"?>
<ds:datastoreItem xmlns:ds="http://schemas.openxmlformats.org/officeDocument/2006/customXml" ds:itemID="{CBF5339A-C590-436B-9EC7-B611B55A2DEC}">
  <ds:schemaRefs>
    <ds:schemaRef ds:uri="http://schemas.microsoft.com/sharepoint/v3/contenttype/forms"/>
  </ds:schemaRefs>
</ds:datastoreItem>
</file>

<file path=customXml/itemProps3.xml><?xml version="1.0" encoding="utf-8"?>
<ds:datastoreItem xmlns:ds="http://schemas.openxmlformats.org/officeDocument/2006/customXml" ds:itemID="{BFEEF4E4-E651-4536-9B67-5B9F43028E48}">
  <ds:schemaRefs>
    <ds:schemaRef ds:uri="Microsoft.SharePoint.Taxonomy.ContentTypeSync"/>
  </ds:schemaRefs>
</ds:datastoreItem>
</file>

<file path=customXml/itemProps4.xml><?xml version="1.0" encoding="utf-8"?>
<ds:datastoreItem xmlns:ds="http://schemas.openxmlformats.org/officeDocument/2006/customXml" ds:itemID="{653B3C7B-61BB-4463-85DC-F7CBAF349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74f75-c7ff-45e9-ba14-a76bfbb4e61b"/>
    <ds:schemaRef ds:uri="c149c5cd-1cc4-4190-bee7-a9740d718793"/>
    <ds:schemaRef ds:uri="56bdadd4-754e-44e6-a52c-6021a1f0c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337</Words>
  <Characters>1857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Helma Maas</dc:creator>
  <cp:lastModifiedBy>Joep Koolen</cp:lastModifiedBy>
  <cp:revision>31</cp:revision>
  <cp:lastPrinted>2024-08-22T13:23:00Z</cp:lastPrinted>
  <dcterms:created xsi:type="dcterms:W3CDTF">2025-04-02T20:13:00Z</dcterms:created>
  <dcterms:modified xsi:type="dcterms:W3CDTF">2025-05-13T14:58:00Z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2013-05-15T14:57:00Z</dcterms:created>
  <dc:creator>dopr</dc:creator>
  <dc:description/>
  <dc:language>en-US</dc:language>
  <cp:lastModifiedBy/>
  <dcterms:modified xsi:type="dcterms:W3CDTF">2016-02-25T12:30:07Z</dcterms:modified>
  <cp:revision>92</cp:revision>
  <dc:subject/>
  <dc:title>Agendapunten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0x0101005847FE3AD605404CA3C76B36AFA57E15</vt:lpwstr>
  </property>
  <property fmtid="{D5CDD505-2E9C-101B-9397-08002B2CF9AE}" pid="7" name="MediaServiceImageTags">
    <vt:lpwstr/>
  </property>
</Properties>
</file>